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BF251" w14:textId="77777777" w:rsidR="002B64F4" w:rsidRDefault="002B64F4">
      <w:pPr>
        <w:rPr>
          <w:b/>
          <w:sz w:val="24"/>
        </w:rPr>
      </w:pPr>
    </w:p>
    <w:p w14:paraId="236BEA0A" w14:textId="77777777" w:rsidR="002B64F4" w:rsidRDefault="002B64F4">
      <w:pPr>
        <w:rPr>
          <w:b/>
          <w:sz w:val="24"/>
        </w:rPr>
      </w:pPr>
    </w:p>
    <w:p w14:paraId="7DFE4896" w14:textId="77777777" w:rsidR="003D261A" w:rsidRDefault="004A7D32">
      <w:pPr>
        <w:rPr>
          <w:sz w:val="24"/>
        </w:rPr>
      </w:pPr>
      <w:r>
        <w:rPr>
          <w:b/>
          <w:sz w:val="24"/>
        </w:rPr>
        <w:t>Role</w:t>
      </w:r>
      <w:r w:rsidR="003D261A">
        <w:rPr>
          <w:b/>
          <w:sz w:val="24"/>
        </w:rPr>
        <w:t xml:space="preserve"> Title:</w:t>
      </w:r>
      <w:r w:rsidR="003D261A">
        <w:rPr>
          <w:sz w:val="24"/>
        </w:rPr>
        <w:tab/>
      </w:r>
      <w:r w:rsidR="003D261A">
        <w:rPr>
          <w:sz w:val="24"/>
        </w:rPr>
        <w:tab/>
      </w:r>
      <w:r w:rsidR="001B592D" w:rsidRPr="001B592D">
        <w:t>Honorary</w:t>
      </w:r>
      <w:r w:rsidR="001B592D">
        <w:rPr>
          <w:sz w:val="24"/>
        </w:rPr>
        <w:t xml:space="preserve"> </w:t>
      </w:r>
      <w:r w:rsidR="001B592D">
        <w:t>Treasurer</w:t>
      </w:r>
    </w:p>
    <w:p w14:paraId="1F33A339" w14:textId="77777777" w:rsidR="003D261A" w:rsidRDefault="003D261A">
      <w:pPr>
        <w:rPr>
          <w:sz w:val="24"/>
        </w:rPr>
      </w:pPr>
    </w:p>
    <w:p w14:paraId="1B097795" w14:textId="77777777" w:rsidR="00F97BBC" w:rsidRDefault="003D261A">
      <w:pPr>
        <w:ind w:left="2160" w:hanging="2160"/>
      </w:pPr>
      <w:r>
        <w:rPr>
          <w:b/>
          <w:sz w:val="24"/>
        </w:rPr>
        <w:t>Direct Report:</w:t>
      </w:r>
      <w:r>
        <w:rPr>
          <w:sz w:val="24"/>
        </w:rPr>
        <w:tab/>
      </w:r>
      <w:r w:rsidR="00715038">
        <w:t>Works closely</w:t>
      </w:r>
      <w:r w:rsidR="001B592D">
        <w:t xml:space="preserve"> with the Chair,</w:t>
      </w:r>
      <w:r w:rsidR="002B64F4">
        <w:t xml:space="preserve"> Company Secretary,</w:t>
      </w:r>
      <w:r w:rsidR="00D943F7">
        <w:t xml:space="preserve"> Chief Executive and the board of trustees.</w:t>
      </w:r>
      <w:r w:rsidR="001B592D">
        <w:t xml:space="preserve"> </w:t>
      </w:r>
    </w:p>
    <w:p w14:paraId="553D599B" w14:textId="77777777" w:rsidR="00D943F7" w:rsidRDefault="00D943F7">
      <w:pPr>
        <w:ind w:left="2160" w:hanging="2160"/>
      </w:pPr>
    </w:p>
    <w:p w14:paraId="2DA37E47" w14:textId="77777777" w:rsidR="00F97BBC" w:rsidRDefault="00F97BBC">
      <w:pPr>
        <w:ind w:left="2160" w:hanging="2160"/>
        <w:rPr>
          <w:sz w:val="24"/>
        </w:rPr>
      </w:pPr>
      <w:r>
        <w:rPr>
          <w:b/>
          <w:sz w:val="24"/>
        </w:rPr>
        <w:t>Background:</w:t>
      </w:r>
      <w:r>
        <w:rPr>
          <w:sz w:val="24"/>
        </w:rPr>
        <w:t xml:space="preserve">         </w:t>
      </w:r>
      <w:r w:rsidRPr="00F97BBC">
        <w:t xml:space="preserve"> </w:t>
      </w:r>
      <w:r w:rsidR="00485D47">
        <w:t>Finance, S</w:t>
      </w:r>
      <w:r w:rsidRPr="00F97BBC">
        <w:t>trategy</w:t>
      </w:r>
      <w:r w:rsidR="00485D47">
        <w:t xml:space="preserve"> and G</w:t>
      </w:r>
      <w:r>
        <w:t>ove</w:t>
      </w:r>
      <w:r w:rsidR="00661E3A">
        <w:t>rnance, Fundraising, Legal</w:t>
      </w:r>
      <w:r w:rsidR="00D943F7">
        <w:t>, Risk.</w:t>
      </w:r>
    </w:p>
    <w:p w14:paraId="74304401" w14:textId="77777777" w:rsidR="003D261A" w:rsidRDefault="00EB4C91">
      <w:pPr>
        <w:pStyle w:val="Heading1"/>
        <w:jc w:val="both"/>
        <w:rPr>
          <w:sz w:val="24"/>
        </w:rPr>
      </w:pPr>
      <w:r>
        <w:rPr>
          <w:sz w:val="24"/>
        </w:rPr>
        <w:t xml:space="preserve">1.0 </w:t>
      </w:r>
      <w:r w:rsidR="003D261A">
        <w:rPr>
          <w:sz w:val="24"/>
        </w:rPr>
        <w:t>Role Summary</w:t>
      </w:r>
    </w:p>
    <w:p w14:paraId="7AADCEE0" w14:textId="77777777" w:rsidR="003D261A" w:rsidRDefault="003D261A">
      <w:pPr>
        <w:autoSpaceDE w:val="0"/>
        <w:autoSpaceDN w:val="0"/>
        <w:adjustRightInd w:val="0"/>
        <w:rPr>
          <w:b/>
          <w:lang w:val="en-US"/>
        </w:rPr>
      </w:pPr>
    </w:p>
    <w:p w14:paraId="78E65298" w14:textId="3A29A306" w:rsidR="00F97BBC" w:rsidRDefault="00D943F7" w:rsidP="00695422">
      <w:pPr>
        <w:numPr>
          <w:ilvl w:val="0"/>
          <w:numId w:val="10"/>
        </w:numPr>
        <w:autoSpaceDE w:val="0"/>
        <w:autoSpaceDN w:val="0"/>
        <w:adjustRightInd w:val="0"/>
        <w:spacing w:after="240"/>
        <w:jc w:val="both"/>
        <w:rPr>
          <w:lang w:val="en-US"/>
        </w:rPr>
      </w:pPr>
      <w:r>
        <w:rPr>
          <w:lang w:val="en-US"/>
        </w:rPr>
        <w:t>Monitor</w:t>
      </w:r>
      <w:r w:rsidR="00485D47">
        <w:rPr>
          <w:lang w:val="en-US"/>
        </w:rPr>
        <w:t xml:space="preserve"> the financial </w:t>
      </w:r>
      <w:r>
        <w:rPr>
          <w:lang w:val="en-US"/>
        </w:rPr>
        <w:t xml:space="preserve">standing </w:t>
      </w:r>
      <w:r w:rsidR="00485D47">
        <w:rPr>
          <w:lang w:val="en-US"/>
        </w:rPr>
        <w:t xml:space="preserve">of the charity and report to the Board </w:t>
      </w:r>
      <w:r>
        <w:rPr>
          <w:lang w:val="en-US"/>
        </w:rPr>
        <w:t xml:space="preserve">and CEO regarding cash-flow forecasting, income streams, out-going expenses and the </w:t>
      </w:r>
      <w:r w:rsidR="00C328DD">
        <w:rPr>
          <w:lang w:val="en-US"/>
        </w:rPr>
        <w:t>overarching</w:t>
      </w:r>
      <w:r>
        <w:rPr>
          <w:lang w:val="en-US"/>
        </w:rPr>
        <w:t xml:space="preserve"> strategic management of the organisation’s financial resources. </w:t>
      </w:r>
    </w:p>
    <w:p w14:paraId="36FB8EB9" w14:textId="77777777" w:rsidR="003D261A" w:rsidRDefault="00D943F7" w:rsidP="00695422">
      <w:pPr>
        <w:numPr>
          <w:ilvl w:val="0"/>
          <w:numId w:val="10"/>
        </w:numPr>
        <w:autoSpaceDE w:val="0"/>
        <w:autoSpaceDN w:val="0"/>
        <w:adjustRightInd w:val="0"/>
        <w:spacing w:after="240"/>
        <w:jc w:val="both"/>
        <w:rPr>
          <w:lang w:val="en-US"/>
        </w:rPr>
      </w:pPr>
      <w:r>
        <w:rPr>
          <w:lang w:val="en-US"/>
        </w:rPr>
        <w:t>Oversee</w:t>
      </w:r>
      <w:r w:rsidR="00485D47">
        <w:rPr>
          <w:lang w:val="en-US"/>
        </w:rPr>
        <w:t xml:space="preserve"> the charity’s financial ris</w:t>
      </w:r>
      <w:r>
        <w:rPr>
          <w:lang w:val="en-US"/>
        </w:rPr>
        <w:t>k-management process and report</w:t>
      </w:r>
      <w:r w:rsidR="00485D47">
        <w:rPr>
          <w:lang w:val="en-US"/>
        </w:rPr>
        <w:t xml:space="preserve"> financial health to the board of trustees at regular intervals</w:t>
      </w:r>
      <w:r>
        <w:rPr>
          <w:lang w:val="en-US"/>
        </w:rPr>
        <w:t>.</w:t>
      </w:r>
    </w:p>
    <w:p w14:paraId="6B9F32A2" w14:textId="77777777" w:rsidR="00485D47" w:rsidRDefault="00D943F7" w:rsidP="00695422">
      <w:pPr>
        <w:numPr>
          <w:ilvl w:val="0"/>
          <w:numId w:val="10"/>
        </w:numPr>
        <w:autoSpaceDE w:val="0"/>
        <w:autoSpaceDN w:val="0"/>
        <w:adjustRightInd w:val="0"/>
        <w:spacing w:after="240"/>
        <w:jc w:val="both"/>
        <w:rPr>
          <w:lang w:val="en-US"/>
        </w:rPr>
      </w:pPr>
      <w:r>
        <w:rPr>
          <w:lang w:val="en-US"/>
        </w:rPr>
        <w:t>Acts</w:t>
      </w:r>
      <w:r w:rsidR="00485D47">
        <w:rPr>
          <w:lang w:val="en-US"/>
        </w:rPr>
        <w:t xml:space="preserve"> as a counter signatory on cheq</w:t>
      </w:r>
      <w:r>
        <w:rPr>
          <w:lang w:val="en-US"/>
        </w:rPr>
        <w:t>ues and applications to funders and ensure that annual accounts are</w:t>
      </w:r>
      <w:bookmarkStart w:id="0" w:name="_GoBack"/>
      <w:bookmarkEnd w:id="0"/>
      <w:r>
        <w:rPr>
          <w:lang w:val="en-US"/>
        </w:rPr>
        <w:t xml:space="preserve"> submitted to all relevant </w:t>
      </w:r>
      <w:r w:rsidR="00C328DD">
        <w:rPr>
          <w:lang w:val="en-US"/>
        </w:rPr>
        <w:t>regulators in a timely fashion.</w:t>
      </w:r>
    </w:p>
    <w:p w14:paraId="5566727A" w14:textId="6A5FEF4D" w:rsidR="00485D47" w:rsidRDefault="00D943F7" w:rsidP="00695422">
      <w:pPr>
        <w:numPr>
          <w:ilvl w:val="0"/>
          <w:numId w:val="10"/>
        </w:numPr>
        <w:autoSpaceDE w:val="0"/>
        <w:autoSpaceDN w:val="0"/>
        <w:adjustRightInd w:val="0"/>
        <w:spacing w:after="240"/>
        <w:jc w:val="both"/>
        <w:rPr>
          <w:lang w:val="en-US"/>
        </w:rPr>
      </w:pPr>
      <w:r>
        <w:rPr>
          <w:lang w:val="en-US"/>
        </w:rPr>
        <w:t>Liaising</w:t>
      </w:r>
      <w:r w:rsidR="00485D47">
        <w:rPr>
          <w:lang w:val="en-US"/>
        </w:rPr>
        <w:t xml:space="preserve"> with external auditors on </w:t>
      </w:r>
      <w:r>
        <w:rPr>
          <w:lang w:val="en-US"/>
        </w:rPr>
        <w:t xml:space="preserve">financial </w:t>
      </w:r>
      <w:r w:rsidR="00485D47">
        <w:rPr>
          <w:lang w:val="en-US"/>
        </w:rPr>
        <w:t xml:space="preserve">issues </w:t>
      </w:r>
      <w:r w:rsidR="00ED709D">
        <w:rPr>
          <w:lang w:val="en-US"/>
        </w:rPr>
        <w:t>and ensuring that the organ</w:t>
      </w:r>
      <w:r w:rsidR="000539EF">
        <w:rPr>
          <w:lang w:val="en-US"/>
        </w:rPr>
        <w:t>is</w:t>
      </w:r>
      <w:r w:rsidR="00ED709D">
        <w:rPr>
          <w:lang w:val="en-US"/>
        </w:rPr>
        <w:t>ation’s finances are responsibly managed/invested for the betterment of the organisation’s work and for the beneficiaries it serves.</w:t>
      </w:r>
    </w:p>
    <w:p w14:paraId="56429573" w14:textId="77777777" w:rsidR="003D261A" w:rsidRDefault="003D261A" w:rsidP="00D046B9">
      <w:pPr>
        <w:numPr>
          <w:ilvl w:val="0"/>
          <w:numId w:val="25"/>
        </w:numPr>
        <w:jc w:val="both"/>
        <w:rPr>
          <w:b/>
          <w:sz w:val="24"/>
        </w:rPr>
      </w:pPr>
      <w:r>
        <w:rPr>
          <w:b/>
          <w:sz w:val="24"/>
        </w:rPr>
        <w:t xml:space="preserve">Main Responsibilities of the </w:t>
      </w:r>
      <w:r w:rsidR="0011253B">
        <w:rPr>
          <w:b/>
          <w:sz w:val="24"/>
        </w:rPr>
        <w:t>Treasurer</w:t>
      </w:r>
    </w:p>
    <w:p w14:paraId="536C4287" w14:textId="77777777" w:rsidR="00D046B9" w:rsidRPr="00D046B9" w:rsidRDefault="00D046B9" w:rsidP="00D046B9">
      <w:pPr>
        <w:ind w:left="360"/>
        <w:jc w:val="both"/>
        <w:rPr>
          <w:b/>
        </w:rPr>
      </w:pPr>
    </w:p>
    <w:p w14:paraId="7B412881" w14:textId="77777777" w:rsidR="005C45BA" w:rsidRDefault="00D046B9" w:rsidP="00D046B9">
      <w:pPr>
        <w:jc w:val="both"/>
        <w:rPr>
          <w:b/>
          <w:sz w:val="24"/>
        </w:rPr>
      </w:pPr>
      <w:r w:rsidRPr="00CA1E56">
        <w:rPr>
          <w:b/>
          <w:sz w:val="24"/>
        </w:rPr>
        <w:t>In relation to Finance</w:t>
      </w:r>
    </w:p>
    <w:p w14:paraId="0DBBD98C" w14:textId="77777777" w:rsidR="002B64F4" w:rsidRPr="00CA1E56" w:rsidRDefault="002B64F4" w:rsidP="00D046B9">
      <w:pPr>
        <w:jc w:val="both"/>
        <w:rPr>
          <w:b/>
          <w:sz w:val="24"/>
        </w:rPr>
      </w:pPr>
    </w:p>
    <w:p w14:paraId="7A958CEC" w14:textId="77777777" w:rsidR="00D046B9" w:rsidRDefault="0011253B" w:rsidP="00D046B9">
      <w:pPr>
        <w:jc w:val="both"/>
        <w:rPr>
          <w:b/>
          <w:sz w:val="24"/>
        </w:rPr>
      </w:pPr>
      <w:r w:rsidRPr="005C45BA">
        <w:rPr>
          <w:u w:val="single"/>
        </w:rPr>
        <w:t>Budgeting and strategic financial planning</w:t>
      </w:r>
    </w:p>
    <w:p w14:paraId="564C3B5C" w14:textId="77777777" w:rsidR="0011253B" w:rsidRPr="00D046B9" w:rsidRDefault="008D69DB" w:rsidP="00D046B9">
      <w:pPr>
        <w:numPr>
          <w:ilvl w:val="0"/>
          <w:numId w:val="21"/>
        </w:numPr>
        <w:jc w:val="both"/>
        <w:rPr>
          <w:b/>
          <w:sz w:val="24"/>
        </w:rPr>
      </w:pPr>
      <w:r>
        <w:t>E</w:t>
      </w:r>
      <w:r w:rsidR="00C328DD">
        <w:t xml:space="preserve">nsure all strategic plans are </w:t>
      </w:r>
      <w:r w:rsidR="0011253B">
        <w:t>f</w:t>
      </w:r>
      <w:r w:rsidR="00C328DD">
        <w:t>inancially</w:t>
      </w:r>
      <w:r w:rsidR="0011253B">
        <w:t xml:space="preserve"> appraised and budgets are aligned to</w:t>
      </w:r>
      <w:r w:rsidR="00ED709D">
        <w:t xml:space="preserve"> both</w:t>
      </w:r>
      <w:r w:rsidR="0011253B">
        <w:t xml:space="preserve"> short-term</w:t>
      </w:r>
      <w:r w:rsidR="00ED709D">
        <w:t xml:space="preserve"> and long-term</w:t>
      </w:r>
      <w:r w:rsidR="0011253B">
        <w:t xml:space="preserve"> objectives each year</w:t>
      </w:r>
      <w:r w:rsidR="00ED709D">
        <w:t>.</w:t>
      </w:r>
    </w:p>
    <w:p w14:paraId="458E1B8D" w14:textId="77777777" w:rsidR="0011253B" w:rsidRDefault="008D69DB" w:rsidP="00D046B9">
      <w:pPr>
        <w:numPr>
          <w:ilvl w:val="0"/>
          <w:numId w:val="21"/>
        </w:numPr>
        <w:jc w:val="both"/>
      </w:pPr>
      <w:r>
        <w:t>O</w:t>
      </w:r>
      <w:r w:rsidR="0011253B">
        <w:t xml:space="preserve">versee planning/budgeting processes </w:t>
      </w:r>
      <w:r w:rsidR="00ED709D">
        <w:t xml:space="preserve">in participation with </w:t>
      </w:r>
      <w:r w:rsidR="0011253B">
        <w:t xml:space="preserve">the Board and constructively challenge </w:t>
      </w:r>
      <w:r w:rsidR="00ED709D">
        <w:t>where required.</w:t>
      </w:r>
    </w:p>
    <w:p w14:paraId="77C3D5F9" w14:textId="77777777" w:rsidR="0011253B" w:rsidRDefault="008D69DB" w:rsidP="00D046B9">
      <w:pPr>
        <w:numPr>
          <w:ilvl w:val="0"/>
          <w:numId w:val="21"/>
        </w:numPr>
        <w:jc w:val="both"/>
      </w:pPr>
      <w:r>
        <w:t>S</w:t>
      </w:r>
      <w:r w:rsidR="0011253B">
        <w:t>uggest alternative scenarios while evaluating strategic plans as a part of the risk management process and as a part of performance and reporting scenarios</w:t>
      </w:r>
      <w:r w:rsidR="00ED709D">
        <w:t>.</w:t>
      </w:r>
    </w:p>
    <w:p w14:paraId="2EF4A4EC" w14:textId="77777777" w:rsidR="0011253B" w:rsidRDefault="008D69DB" w:rsidP="00D046B9">
      <w:pPr>
        <w:numPr>
          <w:ilvl w:val="0"/>
          <w:numId w:val="21"/>
        </w:numPr>
        <w:jc w:val="both"/>
      </w:pPr>
      <w:r>
        <w:t>C</w:t>
      </w:r>
      <w:r w:rsidR="0011253B">
        <w:t>reate greater transparency and accountability to improve resource allocation and charity’s image by adding specific measures as per SORP guidelines</w:t>
      </w:r>
      <w:r w:rsidR="00ED709D">
        <w:t>.</w:t>
      </w:r>
    </w:p>
    <w:p w14:paraId="7A67C820" w14:textId="77777777" w:rsidR="00052510" w:rsidRDefault="00052510" w:rsidP="00052510">
      <w:pPr>
        <w:jc w:val="both"/>
      </w:pPr>
    </w:p>
    <w:p w14:paraId="7A755E05" w14:textId="77777777" w:rsidR="00052510" w:rsidRPr="005C45BA" w:rsidRDefault="0011253B" w:rsidP="00052510">
      <w:pPr>
        <w:jc w:val="both"/>
        <w:rPr>
          <w:sz w:val="24"/>
          <w:u w:val="single"/>
        </w:rPr>
      </w:pPr>
      <w:r w:rsidRPr="005C45BA">
        <w:rPr>
          <w:u w:val="single"/>
        </w:rPr>
        <w:t>Management Reporting</w:t>
      </w:r>
    </w:p>
    <w:p w14:paraId="03A4E353" w14:textId="77777777" w:rsidR="0011253B" w:rsidRDefault="0011253B" w:rsidP="00D046B9">
      <w:pPr>
        <w:numPr>
          <w:ilvl w:val="0"/>
          <w:numId w:val="22"/>
        </w:numPr>
        <w:jc w:val="both"/>
      </w:pPr>
      <w:r w:rsidRPr="0011253B">
        <w:t xml:space="preserve">Ensure </w:t>
      </w:r>
      <w:r w:rsidR="000539EF">
        <w:t xml:space="preserve">that </w:t>
      </w:r>
      <w:r w:rsidR="00ED709D">
        <w:t xml:space="preserve">a </w:t>
      </w:r>
      <w:r w:rsidR="008D69DB">
        <w:t xml:space="preserve">high standard of management accounting </w:t>
      </w:r>
      <w:r w:rsidR="00715038">
        <w:t xml:space="preserve">is </w:t>
      </w:r>
      <w:r w:rsidRPr="0011253B">
        <w:t>maint</w:t>
      </w:r>
      <w:r w:rsidR="00ED709D">
        <w:t>ained in order to safeguard assets.</w:t>
      </w:r>
    </w:p>
    <w:p w14:paraId="67B1A438" w14:textId="77777777" w:rsidR="005C45BA" w:rsidRDefault="002B64F4" w:rsidP="00D046B9">
      <w:pPr>
        <w:numPr>
          <w:ilvl w:val="0"/>
          <w:numId w:val="22"/>
        </w:numPr>
        <w:jc w:val="both"/>
      </w:pPr>
      <w:r>
        <w:t>Liaise with finance staff</w:t>
      </w:r>
      <w:r w:rsidR="008D69DB">
        <w:t xml:space="preserve"> and trustees</w:t>
      </w:r>
      <w:r>
        <w:t>, in particular the Secretary,</w:t>
      </w:r>
      <w:r w:rsidR="008D69DB">
        <w:t xml:space="preserve"> to prepare and produce management accounts regularly</w:t>
      </w:r>
      <w:r w:rsidR="00ED709D">
        <w:t>.</w:t>
      </w:r>
    </w:p>
    <w:p w14:paraId="24F5D39C" w14:textId="77777777" w:rsidR="005C45BA" w:rsidRDefault="005C45BA" w:rsidP="005C45BA">
      <w:pPr>
        <w:jc w:val="both"/>
        <w:rPr>
          <w:u w:val="single"/>
        </w:rPr>
      </w:pPr>
    </w:p>
    <w:p w14:paraId="05C3C44B" w14:textId="77777777" w:rsidR="008D69DB" w:rsidRPr="005C45BA" w:rsidRDefault="008D69DB" w:rsidP="005C45BA">
      <w:pPr>
        <w:jc w:val="both"/>
      </w:pPr>
      <w:r w:rsidRPr="005C45BA">
        <w:rPr>
          <w:u w:val="single"/>
        </w:rPr>
        <w:t>Statutory Financial Reporting</w:t>
      </w:r>
    </w:p>
    <w:p w14:paraId="424E22B3" w14:textId="77777777" w:rsidR="008D69DB" w:rsidRDefault="008D69DB" w:rsidP="00D046B9">
      <w:pPr>
        <w:numPr>
          <w:ilvl w:val="0"/>
          <w:numId w:val="23"/>
        </w:numPr>
        <w:jc w:val="both"/>
      </w:pPr>
      <w:r>
        <w:t>Board level liaison with external auditors on specific issues in the auditing process and related board representations</w:t>
      </w:r>
      <w:r w:rsidR="00ED709D">
        <w:t>.</w:t>
      </w:r>
    </w:p>
    <w:p w14:paraId="4A96025F" w14:textId="77777777" w:rsidR="008D69DB" w:rsidRDefault="008D69DB" w:rsidP="00D046B9">
      <w:pPr>
        <w:numPr>
          <w:ilvl w:val="0"/>
          <w:numId w:val="23"/>
        </w:numPr>
        <w:jc w:val="both"/>
      </w:pPr>
      <w:r>
        <w:lastRenderedPageBreak/>
        <w:t>Guide and advi</w:t>
      </w:r>
      <w:r w:rsidR="00ED709D">
        <w:t>se</w:t>
      </w:r>
      <w:r>
        <w:t xml:space="preserve"> fellow trustees to formally approve the annual report and audited accounts</w:t>
      </w:r>
      <w:r w:rsidR="00C328DD">
        <w:t>.</w:t>
      </w:r>
    </w:p>
    <w:p w14:paraId="77E5CC14" w14:textId="77777777" w:rsidR="008D69DB" w:rsidRDefault="008D69DB" w:rsidP="00D046B9">
      <w:pPr>
        <w:numPr>
          <w:ilvl w:val="0"/>
          <w:numId w:val="23"/>
        </w:numPr>
        <w:jc w:val="both"/>
      </w:pPr>
      <w:r>
        <w:t>Explain technicalities of accounts in plain language which is fully understood by the trustees</w:t>
      </w:r>
      <w:r w:rsidR="00C328DD">
        <w:t>.</w:t>
      </w:r>
    </w:p>
    <w:p w14:paraId="45D305BD" w14:textId="77777777" w:rsidR="002B64F4" w:rsidRDefault="002B64F4" w:rsidP="002B64F4">
      <w:pPr>
        <w:ind w:left="720"/>
        <w:jc w:val="both"/>
      </w:pPr>
    </w:p>
    <w:p w14:paraId="4B9001D8" w14:textId="77777777" w:rsidR="005C45BA" w:rsidRPr="005C45BA" w:rsidRDefault="005C45BA" w:rsidP="005C45BA">
      <w:pPr>
        <w:jc w:val="both"/>
        <w:rPr>
          <w:u w:val="single"/>
        </w:rPr>
      </w:pPr>
      <w:r w:rsidRPr="005C45BA">
        <w:rPr>
          <w:u w:val="single"/>
        </w:rPr>
        <w:t>Reserves Policy</w:t>
      </w:r>
    </w:p>
    <w:p w14:paraId="6EA3A1AB" w14:textId="77777777" w:rsidR="0011253B" w:rsidRPr="005C45BA" w:rsidRDefault="005C45BA" w:rsidP="00D046B9">
      <w:pPr>
        <w:numPr>
          <w:ilvl w:val="0"/>
          <w:numId w:val="24"/>
        </w:numPr>
        <w:jc w:val="both"/>
      </w:pPr>
      <w:r w:rsidRPr="005C45BA">
        <w:t>Dev</w:t>
      </w:r>
      <w:r w:rsidR="00C328DD">
        <w:t>elop reserves policy and safeguard the organisation’s finances.</w:t>
      </w:r>
    </w:p>
    <w:p w14:paraId="167E1409" w14:textId="77777777" w:rsidR="005C45BA" w:rsidRDefault="005C45BA" w:rsidP="00D046B9">
      <w:pPr>
        <w:numPr>
          <w:ilvl w:val="0"/>
          <w:numId w:val="24"/>
        </w:numPr>
        <w:jc w:val="both"/>
      </w:pPr>
      <w:r w:rsidRPr="005C45BA">
        <w:t>Keep the board informed of free reserves position regularly and advise to cope with changing circumstances</w:t>
      </w:r>
      <w:r w:rsidR="00C328DD">
        <w:t>.</w:t>
      </w:r>
    </w:p>
    <w:p w14:paraId="7DD35AEF" w14:textId="77777777" w:rsidR="002B64F4" w:rsidRDefault="002B64F4" w:rsidP="002B64F4">
      <w:pPr>
        <w:jc w:val="both"/>
      </w:pPr>
    </w:p>
    <w:p w14:paraId="30546F79" w14:textId="77777777" w:rsidR="00052510" w:rsidRDefault="00BA0B75" w:rsidP="00052510">
      <w:pPr>
        <w:jc w:val="both"/>
        <w:rPr>
          <w:b/>
          <w:sz w:val="24"/>
        </w:rPr>
      </w:pPr>
      <w:r>
        <w:rPr>
          <w:b/>
          <w:sz w:val="24"/>
        </w:rPr>
        <w:br/>
      </w:r>
      <w:r w:rsidR="00D046B9" w:rsidRPr="00CA1E56">
        <w:rPr>
          <w:b/>
          <w:sz w:val="24"/>
        </w:rPr>
        <w:t>In relation to Governance</w:t>
      </w:r>
    </w:p>
    <w:p w14:paraId="3245371F" w14:textId="77777777" w:rsidR="002B64F4" w:rsidRDefault="002B64F4" w:rsidP="00052510">
      <w:pPr>
        <w:jc w:val="both"/>
        <w:rPr>
          <w:b/>
          <w:sz w:val="24"/>
        </w:rPr>
      </w:pPr>
    </w:p>
    <w:p w14:paraId="246062A6" w14:textId="77777777" w:rsidR="005C45BA" w:rsidRPr="00D046B9" w:rsidRDefault="005C45BA" w:rsidP="00D046B9">
      <w:pPr>
        <w:numPr>
          <w:ilvl w:val="0"/>
          <w:numId w:val="19"/>
        </w:numPr>
        <w:jc w:val="both"/>
        <w:rPr>
          <w:sz w:val="24"/>
        </w:rPr>
      </w:pPr>
      <w:r w:rsidRPr="00D046B9">
        <w:t xml:space="preserve">Lead </w:t>
      </w:r>
      <w:r w:rsidR="000539EF">
        <w:t xml:space="preserve">the delivery of </w:t>
      </w:r>
      <w:r w:rsidRPr="00D046B9">
        <w:t xml:space="preserve">the Board’s duty to ensure proper accounting records are </w:t>
      </w:r>
      <w:r w:rsidR="00D046B9" w:rsidRPr="00D046B9">
        <w:t>kept, financial resources are controlled, invested and economically spent in line with governance, legal and regulatory requirements</w:t>
      </w:r>
      <w:r w:rsidR="00C328DD">
        <w:t>.</w:t>
      </w:r>
    </w:p>
    <w:p w14:paraId="20B55199" w14:textId="77777777" w:rsidR="00D046B9" w:rsidRPr="00D046B9" w:rsidRDefault="00D046B9" w:rsidP="00D046B9">
      <w:pPr>
        <w:numPr>
          <w:ilvl w:val="0"/>
          <w:numId w:val="19"/>
        </w:numPr>
        <w:jc w:val="both"/>
        <w:rPr>
          <w:sz w:val="24"/>
        </w:rPr>
      </w:pPr>
      <w:r>
        <w:t xml:space="preserve">Chair finance committees in line with standing orders and </w:t>
      </w:r>
      <w:r w:rsidR="002B64F4">
        <w:t>terms of reference and report</w:t>
      </w:r>
      <w:r>
        <w:t xml:space="preserve"> </w:t>
      </w:r>
      <w:r w:rsidR="001B18B5">
        <w:t>findings/developments</w:t>
      </w:r>
      <w:r>
        <w:t xml:space="preserve"> back to the Board of trustees</w:t>
      </w:r>
      <w:r w:rsidR="001B18B5">
        <w:t>.</w:t>
      </w:r>
    </w:p>
    <w:p w14:paraId="67082582" w14:textId="77777777" w:rsidR="00D046B9" w:rsidRPr="00D046B9" w:rsidRDefault="00D046B9" w:rsidP="00D046B9">
      <w:pPr>
        <w:numPr>
          <w:ilvl w:val="0"/>
          <w:numId w:val="19"/>
        </w:numPr>
        <w:jc w:val="both"/>
        <w:rPr>
          <w:sz w:val="24"/>
        </w:rPr>
      </w:pPr>
      <w:r>
        <w:t>Advising on the financial implications of the charity’s strategic plans and overseeing the charity’s financial risk-management process</w:t>
      </w:r>
      <w:r w:rsidR="001B18B5">
        <w:t>.</w:t>
      </w:r>
    </w:p>
    <w:p w14:paraId="3E93DEA4" w14:textId="77777777" w:rsidR="00D046B9" w:rsidRPr="00D046B9" w:rsidRDefault="00D046B9" w:rsidP="00D046B9">
      <w:pPr>
        <w:numPr>
          <w:ilvl w:val="0"/>
          <w:numId w:val="19"/>
        </w:numPr>
        <w:jc w:val="both"/>
        <w:rPr>
          <w:sz w:val="24"/>
        </w:rPr>
      </w:pPr>
      <w:r>
        <w:t>Lead in the development and implementation of financial reserves, cost management and investment policies</w:t>
      </w:r>
      <w:r w:rsidR="001B18B5">
        <w:t>.</w:t>
      </w:r>
    </w:p>
    <w:p w14:paraId="49D1216E" w14:textId="77777777" w:rsidR="00D046B9" w:rsidRPr="00D046B9" w:rsidRDefault="00D046B9" w:rsidP="00D046B9">
      <w:pPr>
        <w:jc w:val="both"/>
        <w:rPr>
          <w:sz w:val="24"/>
        </w:rPr>
      </w:pPr>
    </w:p>
    <w:p w14:paraId="76FC495B" w14:textId="77777777" w:rsidR="00EB4C91" w:rsidRDefault="00EB4C91" w:rsidP="00EB4C91">
      <w:pPr>
        <w:ind w:left="360"/>
        <w:jc w:val="both"/>
        <w:rPr>
          <w:b/>
          <w:sz w:val="24"/>
        </w:rPr>
      </w:pPr>
    </w:p>
    <w:p w14:paraId="47972470" w14:textId="77777777" w:rsidR="003D261A" w:rsidRDefault="00EB4C91" w:rsidP="00EB4C91">
      <w:pPr>
        <w:jc w:val="both"/>
        <w:rPr>
          <w:b/>
          <w:sz w:val="24"/>
        </w:rPr>
      </w:pPr>
      <w:r>
        <w:rPr>
          <w:b/>
          <w:sz w:val="24"/>
        </w:rPr>
        <w:t xml:space="preserve">3.0 </w:t>
      </w:r>
      <w:r w:rsidR="00D943F7">
        <w:rPr>
          <w:b/>
          <w:sz w:val="24"/>
        </w:rPr>
        <w:t>Person Specification</w:t>
      </w:r>
    </w:p>
    <w:p w14:paraId="0C5DCA9C" w14:textId="77777777" w:rsidR="00EB4C91" w:rsidRDefault="00EB4C91" w:rsidP="00EB4C91">
      <w:pPr>
        <w:jc w:val="both"/>
        <w:rPr>
          <w:b/>
          <w:sz w:val="24"/>
        </w:rPr>
      </w:pPr>
    </w:p>
    <w:p w14:paraId="0532880F" w14:textId="77777777" w:rsidR="00EB4C91" w:rsidRPr="00EB4C91" w:rsidRDefault="00EB4C91" w:rsidP="00D046B9">
      <w:pPr>
        <w:spacing w:after="20"/>
        <w:jc w:val="both"/>
        <w:rPr>
          <w:b/>
        </w:rPr>
      </w:pPr>
      <w:r w:rsidRPr="00EB4C91">
        <w:rPr>
          <w:b/>
        </w:rPr>
        <w:t>Essential</w:t>
      </w:r>
    </w:p>
    <w:p w14:paraId="7E9A6290" w14:textId="77777777" w:rsidR="00FC72A6" w:rsidRDefault="00D046B9" w:rsidP="00D046B9">
      <w:pPr>
        <w:numPr>
          <w:ilvl w:val="0"/>
          <w:numId w:val="19"/>
        </w:numPr>
        <w:jc w:val="both"/>
      </w:pPr>
      <w:r>
        <w:t xml:space="preserve">Qualified accountant with </w:t>
      </w:r>
      <w:r w:rsidR="00FC72A6">
        <w:t>demonstrated commercial awareness and knowledge</w:t>
      </w:r>
      <w:r w:rsidR="001B18B5">
        <w:t>.</w:t>
      </w:r>
    </w:p>
    <w:p w14:paraId="03C43A95" w14:textId="77777777" w:rsidR="00D046B9" w:rsidRDefault="00D046B9" w:rsidP="00D046B9">
      <w:pPr>
        <w:numPr>
          <w:ilvl w:val="0"/>
          <w:numId w:val="19"/>
        </w:numPr>
        <w:jc w:val="both"/>
      </w:pPr>
      <w:r>
        <w:t xml:space="preserve">Knowledge of </w:t>
      </w:r>
      <w:r w:rsidR="00FC72A6">
        <w:t xml:space="preserve">charity </w:t>
      </w:r>
      <w:r>
        <w:t xml:space="preserve">SORP </w:t>
      </w:r>
      <w:r w:rsidR="002B64F4">
        <w:t xml:space="preserve">and </w:t>
      </w:r>
      <w:r w:rsidR="00FC72A6">
        <w:t>changes</w:t>
      </w:r>
      <w:r w:rsidR="001B18B5">
        <w:t>.</w:t>
      </w:r>
    </w:p>
    <w:p w14:paraId="1A081ACE" w14:textId="77777777" w:rsidR="00D046B9" w:rsidRDefault="00D046B9" w:rsidP="00D046B9">
      <w:pPr>
        <w:numPr>
          <w:ilvl w:val="0"/>
          <w:numId w:val="19"/>
        </w:numPr>
        <w:jc w:val="both"/>
      </w:pPr>
      <w:r>
        <w:t xml:space="preserve">Competent </w:t>
      </w:r>
      <w:r w:rsidR="00FC72A6">
        <w:t>use</w:t>
      </w:r>
      <w:r>
        <w:t xml:space="preserve"> of IT skills</w:t>
      </w:r>
      <w:r w:rsidR="001B18B5">
        <w:t>.</w:t>
      </w:r>
    </w:p>
    <w:p w14:paraId="43F91EE9" w14:textId="77777777" w:rsidR="00FC72A6" w:rsidRDefault="00FC72A6" w:rsidP="00D046B9">
      <w:pPr>
        <w:numPr>
          <w:ilvl w:val="0"/>
          <w:numId w:val="19"/>
        </w:numPr>
        <w:jc w:val="both"/>
      </w:pPr>
      <w:r>
        <w:t>Proven ability to communicate and explain financial information to members of the Board and other stakeholders</w:t>
      </w:r>
      <w:r w:rsidR="001B18B5">
        <w:t>.</w:t>
      </w:r>
    </w:p>
    <w:p w14:paraId="4723B4D3" w14:textId="77777777" w:rsidR="00FC72A6" w:rsidRDefault="00FC72A6" w:rsidP="00D046B9">
      <w:pPr>
        <w:numPr>
          <w:ilvl w:val="0"/>
          <w:numId w:val="19"/>
        </w:numPr>
        <w:jc w:val="both"/>
      </w:pPr>
      <w:r>
        <w:t>Analytical and evaluation skills, demonstrating good judgement</w:t>
      </w:r>
      <w:r w:rsidR="001B18B5">
        <w:t>.</w:t>
      </w:r>
    </w:p>
    <w:p w14:paraId="3FDCD6DF" w14:textId="77777777" w:rsidR="00FC72A6" w:rsidRDefault="00FC72A6" w:rsidP="00D046B9">
      <w:pPr>
        <w:numPr>
          <w:ilvl w:val="0"/>
          <w:numId w:val="19"/>
        </w:numPr>
        <w:jc w:val="both"/>
      </w:pPr>
      <w:r>
        <w:t>Understanding and acceptance of the legal duties, responsibilities and liabilities of trusteeship</w:t>
      </w:r>
      <w:r w:rsidR="001B18B5">
        <w:t>.</w:t>
      </w:r>
    </w:p>
    <w:p w14:paraId="162C0926" w14:textId="77777777" w:rsidR="00FC72A6" w:rsidRDefault="00FC72A6" w:rsidP="00D046B9">
      <w:pPr>
        <w:numPr>
          <w:ilvl w:val="0"/>
          <w:numId w:val="19"/>
        </w:numPr>
        <w:jc w:val="both"/>
      </w:pPr>
      <w:r>
        <w:t>Good communication and leadership skills</w:t>
      </w:r>
    </w:p>
    <w:p w14:paraId="3267AC01" w14:textId="77777777" w:rsidR="00FC72A6" w:rsidRDefault="00FC72A6" w:rsidP="001B18B5">
      <w:pPr>
        <w:ind w:left="720"/>
        <w:jc w:val="both"/>
      </w:pPr>
    </w:p>
    <w:p w14:paraId="4E3E7ADA" w14:textId="77777777" w:rsidR="00FC72A6" w:rsidRPr="00334661" w:rsidRDefault="00FC72A6" w:rsidP="00FC72A6">
      <w:pPr>
        <w:ind w:left="720"/>
        <w:jc w:val="both"/>
      </w:pPr>
    </w:p>
    <w:p w14:paraId="4DFBEAE4" w14:textId="77777777" w:rsidR="003D261A" w:rsidRDefault="003D261A" w:rsidP="00D046B9">
      <w:pPr>
        <w:spacing w:after="20"/>
        <w:jc w:val="both"/>
        <w:rPr>
          <w:b/>
        </w:rPr>
      </w:pPr>
      <w:r w:rsidRPr="004C2EFB">
        <w:rPr>
          <w:b/>
        </w:rPr>
        <w:t xml:space="preserve">Desirable </w:t>
      </w:r>
    </w:p>
    <w:p w14:paraId="546F03AB" w14:textId="77777777" w:rsidR="00FC72A6" w:rsidRDefault="00FC72A6" w:rsidP="00FC72A6">
      <w:pPr>
        <w:numPr>
          <w:ilvl w:val="0"/>
          <w:numId w:val="19"/>
        </w:numPr>
        <w:jc w:val="both"/>
      </w:pPr>
      <w:r>
        <w:t>Demonstrated knowledge and experience of charity fu</w:t>
      </w:r>
      <w:r w:rsidR="001B18B5">
        <w:t>ndraising and finance practices.</w:t>
      </w:r>
    </w:p>
    <w:p w14:paraId="41ECA4F7" w14:textId="7D6C50CF" w:rsidR="00FC72A6" w:rsidRDefault="001B18B5" w:rsidP="00FC72A6">
      <w:pPr>
        <w:numPr>
          <w:ilvl w:val="0"/>
          <w:numId w:val="19"/>
        </w:numPr>
        <w:jc w:val="both"/>
      </w:pPr>
      <w:r>
        <w:t>Dedicat</w:t>
      </w:r>
      <w:r w:rsidR="000539EF">
        <w:t>ion</w:t>
      </w:r>
      <w:r w:rsidR="00FC72A6">
        <w:t xml:space="preserve"> </w:t>
      </w:r>
      <w:r>
        <w:t>to the organisation’s cause and objectives</w:t>
      </w:r>
      <w:r w:rsidR="00FC72A6">
        <w:t xml:space="preserve"> </w:t>
      </w:r>
      <w:r>
        <w:t xml:space="preserve">and willing </w:t>
      </w:r>
      <w:r w:rsidR="00FC72A6">
        <w:t>to</w:t>
      </w:r>
      <w:r>
        <w:t xml:space="preserve"> act as the charity’s ambassador to</w:t>
      </w:r>
      <w:r w:rsidR="00FC72A6">
        <w:t xml:space="preserve"> external bodies, charities and companies</w:t>
      </w:r>
      <w:r>
        <w:t>.</w:t>
      </w:r>
    </w:p>
    <w:p w14:paraId="2E817C83" w14:textId="77777777" w:rsidR="00FC72A6" w:rsidRDefault="00FC72A6" w:rsidP="00FC72A6">
      <w:pPr>
        <w:numPr>
          <w:ilvl w:val="0"/>
          <w:numId w:val="19"/>
        </w:numPr>
        <w:jc w:val="both"/>
      </w:pPr>
      <w:r>
        <w:t xml:space="preserve">Skills and experience in one or more areas of </w:t>
      </w:r>
      <w:r w:rsidR="001B18B5">
        <w:t>non-executive</w:t>
      </w:r>
      <w:r>
        <w:t xml:space="preserve"> governance and management e.g. strategic planning, business management, financial/accountancy, understanding of HR issues, experience of Trusts or other grant giving </w:t>
      </w:r>
      <w:r w:rsidR="001B18B5">
        <w:t>bodies particularly fundraising and</w:t>
      </w:r>
      <w:r>
        <w:t xml:space="preserve"> legal knowledge</w:t>
      </w:r>
      <w:r w:rsidR="001B18B5">
        <w:t>.</w:t>
      </w:r>
    </w:p>
    <w:p w14:paraId="38926CD5" w14:textId="77777777" w:rsidR="00FC72A6" w:rsidRDefault="00FC72A6" w:rsidP="00FC72A6">
      <w:pPr>
        <w:numPr>
          <w:ilvl w:val="0"/>
          <w:numId w:val="19"/>
        </w:numPr>
        <w:jc w:val="both"/>
      </w:pPr>
      <w:r>
        <w:t xml:space="preserve">A </w:t>
      </w:r>
      <w:r w:rsidR="001B18B5">
        <w:t>team</w:t>
      </w:r>
      <w:r>
        <w:t>-oriented approach to problem solving and to management</w:t>
      </w:r>
      <w:r w:rsidR="001B18B5">
        <w:t>.</w:t>
      </w:r>
    </w:p>
    <w:p w14:paraId="6465E68B" w14:textId="77777777" w:rsidR="00FC72A6" w:rsidRDefault="00FC72A6" w:rsidP="00FC72A6">
      <w:pPr>
        <w:ind w:left="720"/>
        <w:jc w:val="both"/>
      </w:pPr>
    </w:p>
    <w:p w14:paraId="344A410E" w14:textId="77777777" w:rsidR="003D261A" w:rsidRDefault="003D261A">
      <w:pPr>
        <w:jc w:val="both"/>
        <w:rPr>
          <w:b/>
        </w:rPr>
      </w:pPr>
    </w:p>
    <w:p w14:paraId="1FAE98C5" w14:textId="77777777" w:rsidR="003D261A" w:rsidRDefault="00EB4C91" w:rsidP="00EB4C91">
      <w:pPr>
        <w:jc w:val="both"/>
        <w:rPr>
          <w:b/>
          <w:sz w:val="24"/>
        </w:rPr>
      </w:pPr>
      <w:r>
        <w:rPr>
          <w:b/>
          <w:sz w:val="24"/>
        </w:rPr>
        <w:t xml:space="preserve">4.0 </w:t>
      </w:r>
      <w:r w:rsidR="003D261A">
        <w:rPr>
          <w:b/>
          <w:sz w:val="24"/>
        </w:rPr>
        <w:t>Time C</w:t>
      </w:r>
      <w:r>
        <w:rPr>
          <w:b/>
          <w:sz w:val="24"/>
        </w:rPr>
        <w:t>ommitment</w:t>
      </w:r>
    </w:p>
    <w:p w14:paraId="08277983" w14:textId="77777777" w:rsidR="003D261A" w:rsidRDefault="003D261A">
      <w:pPr>
        <w:jc w:val="both"/>
        <w:rPr>
          <w:b/>
        </w:rPr>
      </w:pPr>
    </w:p>
    <w:p w14:paraId="6D6D560D" w14:textId="77777777" w:rsidR="003D261A" w:rsidRDefault="003D261A" w:rsidP="00EB4C91">
      <w:pPr>
        <w:numPr>
          <w:ilvl w:val="0"/>
          <w:numId w:val="12"/>
        </w:numPr>
        <w:tabs>
          <w:tab w:val="num" w:pos="717"/>
        </w:tabs>
        <w:jc w:val="both"/>
      </w:pPr>
      <w:r>
        <w:t xml:space="preserve">The Board meets at least </w:t>
      </w:r>
      <w:r w:rsidR="002B64F4">
        <w:t>6</w:t>
      </w:r>
      <w:r>
        <w:t xml:space="preserve"> times a year </w:t>
      </w:r>
      <w:r w:rsidR="00EB4C91">
        <w:t xml:space="preserve">and the </w:t>
      </w:r>
      <w:r w:rsidR="00FC72A6">
        <w:t>Treasurer</w:t>
      </w:r>
      <w:r w:rsidR="002B64F4">
        <w:t xml:space="preserve"> is expected to be available at these</w:t>
      </w:r>
      <w:r w:rsidR="00EB4C91">
        <w:t xml:space="preserve"> times in a year</w:t>
      </w:r>
      <w:r w:rsidR="00FC72A6">
        <w:tab/>
      </w:r>
    </w:p>
    <w:p w14:paraId="168B2B29" w14:textId="77777777" w:rsidR="00FC72A6" w:rsidRDefault="002B64F4" w:rsidP="00EB4C91">
      <w:pPr>
        <w:numPr>
          <w:ilvl w:val="0"/>
          <w:numId w:val="12"/>
        </w:numPr>
        <w:tabs>
          <w:tab w:val="num" w:pos="717"/>
        </w:tabs>
        <w:jc w:val="both"/>
      </w:pPr>
      <w:r>
        <w:t>You may</w:t>
      </w:r>
      <w:r w:rsidR="00FC72A6">
        <w:t xml:space="preserve"> be a member of a </w:t>
      </w:r>
      <w:r>
        <w:t>sub-committee which will meet a number of</w:t>
      </w:r>
      <w:r w:rsidR="00FC72A6">
        <w:t xml:space="preserve"> times in a year</w:t>
      </w:r>
      <w:r>
        <w:t>, and as Treasurer/Trustee be expected to attend these meetings</w:t>
      </w:r>
    </w:p>
    <w:p w14:paraId="74036FE0" w14:textId="77777777" w:rsidR="00FC72A6" w:rsidRDefault="00FC72A6" w:rsidP="00EB4C91">
      <w:pPr>
        <w:numPr>
          <w:ilvl w:val="0"/>
          <w:numId w:val="12"/>
        </w:numPr>
        <w:tabs>
          <w:tab w:val="num" w:pos="717"/>
        </w:tabs>
        <w:jc w:val="both"/>
      </w:pPr>
      <w:r>
        <w:t xml:space="preserve">Attendance at award meetings or fundraising meetings is optional </w:t>
      </w:r>
    </w:p>
    <w:p w14:paraId="42E7D61E" w14:textId="77777777" w:rsidR="001B18B5" w:rsidRDefault="001B18B5" w:rsidP="001B18B5">
      <w:pPr>
        <w:jc w:val="both"/>
      </w:pPr>
    </w:p>
    <w:p w14:paraId="530E0C8C" w14:textId="77777777" w:rsidR="001B18B5" w:rsidRPr="001B18B5" w:rsidRDefault="001B18B5" w:rsidP="001B18B5">
      <w:pPr>
        <w:jc w:val="both"/>
        <w:rPr>
          <w:b/>
        </w:rPr>
      </w:pPr>
      <w:r w:rsidRPr="001B18B5">
        <w:rPr>
          <w:b/>
        </w:rPr>
        <w:t>5.0 Location</w:t>
      </w:r>
    </w:p>
    <w:p w14:paraId="5D0433EB" w14:textId="77777777" w:rsidR="001B18B5" w:rsidRDefault="001B18B5" w:rsidP="001B18B5">
      <w:pPr>
        <w:jc w:val="both"/>
      </w:pPr>
    </w:p>
    <w:p w14:paraId="0548AF24" w14:textId="77777777" w:rsidR="002B64F4" w:rsidRDefault="001B18B5" w:rsidP="001B18B5">
      <w:pPr>
        <w:numPr>
          <w:ilvl w:val="0"/>
          <w:numId w:val="26"/>
        </w:numPr>
        <w:jc w:val="both"/>
      </w:pPr>
      <w:r>
        <w:t>Board meetings are held at</w:t>
      </w:r>
      <w:r w:rsidR="002B64F4">
        <w:t xml:space="preserve"> the organisation’s premises at least once a year</w:t>
      </w:r>
    </w:p>
    <w:p w14:paraId="5073B9B7" w14:textId="77777777" w:rsidR="002B64F4" w:rsidRDefault="002B64F4" w:rsidP="001B18B5">
      <w:pPr>
        <w:numPr>
          <w:ilvl w:val="0"/>
          <w:numId w:val="26"/>
        </w:numPr>
        <w:jc w:val="both"/>
      </w:pPr>
      <w:r>
        <w:t xml:space="preserve">Board meetings may be held using alternative technologies (such as Skype, email, telephone conferencing) </w:t>
      </w:r>
      <w:proofErr w:type="spellStart"/>
      <w:r>
        <w:t>etc</w:t>
      </w:r>
      <w:proofErr w:type="spellEnd"/>
      <w:r>
        <w:t xml:space="preserve"> and the Treasurer is expected to make themselves available and to have the appropriate mechanisms to participate</w:t>
      </w:r>
    </w:p>
    <w:p w14:paraId="02A87FD2" w14:textId="77777777" w:rsidR="001B18B5" w:rsidRDefault="002B64F4" w:rsidP="001B18B5">
      <w:pPr>
        <w:numPr>
          <w:ilvl w:val="0"/>
          <w:numId w:val="26"/>
        </w:numPr>
        <w:jc w:val="both"/>
      </w:pPr>
      <w:r>
        <w:t>Annual General Meetings (AGM’s) will be notified and held at an appropriate venue to enable Members to attend. The Treasurer is expected to make themselves available for the duration of the meeting.</w:t>
      </w:r>
      <w:r w:rsidR="000243F1">
        <w:t xml:space="preserve"> </w:t>
      </w:r>
    </w:p>
    <w:p w14:paraId="153C42B4" w14:textId="77777777" w:rsidR="003D261A" w:rsidRDefault="003D261A"/>
    <w:sectPr w:rsidR="003D261A">
      <w:headerReference w:type="default" r:id="rId7"/>
      <w:footerReference w:type="default" r:id="rId8"/>
      <w:pgSz w:w="11906" w:h="16838"/>
      <w:pgMar w:top="1843" w:right="1559" w:bottom="993" w:left="1559" w:header="851"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74EAC6" w14:textId="77777777" w:rsidR="00234D0B" w:rsidRDefault="00234D0B" w:rsidP="003D261A">
      <w:r>
        <w:separator/>
      </w:r>
    </w:p>
  </w:endnote>
  <w:endnote w:type="continuationSeparator" w:id="0">
    <w:p w14:paraId="17F79B25" w14:textId="77777777" w:rsidR="00234D0B" w:rsidRDefault="00234D0B" w:rsidP="003D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8F665" w14:textId="77777777" w:rsidR="003D261A" w:rsidRPr="004C2EFB" w:rsidRDefault="002B64F4" w:rsidP="002B64F4">
    <w:pPr>
      <w:pStyle w:val="Footer"/>
      <w:jc w:val="center"/>
      <w:rPr>
        <w:sz w:val="18"/>
        <w:szCs w:val="18"/>
      </w:rPr>
    </w:pPr>
    <w:r>
      <w:rPr>
        <w:sz w:val="18"/>
        <w:szCs w:val="18"/>
        <w:lang w:val="en-US"/>
      </w:rPr>
      <w:t>February 2017</w:t>
    </w:r>
  </w:p>
  <w:p w14:paraId="00814F4C" w14:textId="77777777" w:rsidR="003D261A" w:rsidRDefault="003D2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7BBB3" w14:textId="77777777" w:rsidR="00234D0B" w:rsidRDefault="00234D0B" w:rsidP="003D261A">
      <w:r>
        <w:separator/>
      </w:r>
    </w:p>
  </w:footnote>
  <w:footnote w:type="continuationSeparator" w:id="0">
    <w:p w14:paraId="69E3ED14" w14:textId="77777777" w:rsidR="00234D0B" w:rsidRDefault="00234D0B" w:rsidP="003D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1F13A" w14:textId="77777777" w:rsidR="003D261A" w:rsidRPr="002B64F4" w:rsidRDefault="00D104B7">
    <w:pPr>
      <w:pStyle w:val="Header"/>
      <w:spacing w:before="120"/>
      <w:rPr>
        <w:b/>
        <w:sz w:val="28"/>
      </w:rPr>
    </w:pPr>
    <w:r>
      <w:rPr>
        <w:rFonts w:cs="Arial"/>
        <w:noProof/>
        <w:sz w:val="24"/>
        <w:szCs w:val="24"/>
        <w:lang w:val="en-GB"/>
      </w:rPr>
      <w:pict w14:anchorId="76CF4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78pt;visibility:visible;mso-wrap-style:square">
          <v:imagedata r:id="rId1" o:title=""/>
        </v:shape>
      </w:pict>
    </w:r>
    <w:r w:rsidR="003D261A">
      <w:rPr>
        <w:b/>
        <w:sz w:val="28"/>
      </w:rPr>
      <w:t xml:space="preserve"> </w:t>
    </w:r>
  </w:p>
  <w:p w14:paraId="41A03F2C" w14:textId="77777777" w:rsidR="002B64F4" w:rsidRDefault="002B64F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2581E"/>
    <w:multiLevelType w:val="hybridMultilevel"/>
    <w:tmpl w:val="A2BC90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774019"/>
    <w:multiLevelType w:val="hybridMultilevel"/>
    <w:tmpl w:val="969C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EF37E3"/>
    <w:multiLevelType w:val="hybridMultilevel"/>
    <w:tmpl w:val="6B12EBB8"/>
    <w:lvl w:ilvl="0" w:tplc="8EB8AEB2">
      <w:start w:val="1"/>
      <w:numFmt w:val="bullet"/>
      <w:lvlText w:val=""/>
      <w:lvlJc w:val="left"/>
      <w:pPr>
        <w:tabs>
          <w:tab w:val="num" w:pos="360"/>
        </w:tabs>
        <w:ind w:left="357" w:hanging="357"/>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05F1D"/>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4" w15:restartNumberingAfterBreak="0">
    <w:nsid w:val="23F7613E"/>
    <w:multiLevelType w:val="hybridMultilevel"/>
    <w:tmpl w:val="58E6D9D2"/>
    <w:lvl w:ilvl="0" w:tplc="1318F00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53B11"/>
    <w:multiLevelType w:val="hybridMultilevel"/>
    <w:tmpl w:val="66D2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C594C"/>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7" w15:restartNumberingAfterBreak="0">
    <w:nsid w:val="346D70F7"/>
    <w:multiLevelType w:val="hybridMultilevel"/>
    <w:tmpl w:val="FD80E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ED2CFE"/>
    <w:multiLevelType w:val="singleLevel"/>
    <w:tmpl w:val="08090003"/>
    <w:lvl w:ilvl="0">
      <w:start w:val="1"/>
      <w:numFmt w:val="bullet"/>
      <w:lvlText w:val="o"/>
      <w:lvlJc w:val="left"/>
      <w:pPr>
        <w:ind w:left="1080" w:hanging="360"/>
      </w:pPr>
      <w:rPr>
        <w:rFonts w:ascii="Courier New" w:hAnsi="Courier New" w:cs="Courier New" w:hint="default"/>
      </w:rPr>
    </w:lvl>
  </w:abstractNum>
  <w:abstractNum w:abstractNumId="9" w15:restartNumberingAfterBreak="0">
    <w:nsid w:val="3AE93265"/>
    <w:multiLevelType w:val="hybridMultilevel"/>
    <w:tmpl w:val="22F685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BD80B3A"/>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11" w15:restartNumberingAfterBreak="0">
    <w:nsid w:val="3D3441C6"/>
    <w:multiLevelType w:val="hybridMultilevel"/>
    <w:tmpl w:val="BC327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3C4130"/>
    <w:multiLevelType w:val="hybridMultilevel"/>
    <w:tmpl w:val="14CC18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A04A89"/>
    <w:multiLevelType w:val="hybridMultilevel"/>
    <w:tmpl w:val="3BF0E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8712B"/>
    <w:multiLevelType w:val="hybridMultilevel"/>
    <w:tmpl w:val="A878A0CA"/>
    <w:lvl w:ilvl="0" w:tplc="8EB8AEB2">
      <w:start w:val="1"/>
      <w:numFmt w:val="bullet"/>
      <w:lvlText w:val=""/>
      <w:lvlJc w:val="left"/>
      <w:pPr>
        <w:tabs>
          <w:tab w:val="num" w:pos="360"/>
        </w:tabs>
        <w:ind w:left="357" w:hanging="357"/>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2B78DF"/>
    <w:multiLevelType w:val="hybridMultilevel"/>
    <w:tmpl w:val="BAE45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0A45DE"/>
    <w:multiLevelType w:val="singleLevel"/>
    <w:tmpl w:val="08090003"/>
    <w:lvl w:ilvl="0">
      <w:start w:val="1"/>
      <w:numFmt w:val="bullet"/>
      <w:lvlText w:val="o"/>
      <w:lvlJc w:val="left"/>
      <w:pPr>
        <w:ind w:left="1080" w:hanging="360"/>
      </w:pPr>
      <w:rPr>
        <w:rFonts w:ascii="Courier New" w:hAnsi="Courier New" w:cs="Courier New" w:hint="default"/>
      </w:rPr>
    </w:lvl>
  </w:abstractNum>
  <w:abstractNum w:abstractNumId="17" w15:restartNumberingAfterBreak="0">
    <w:nsid w:val="58DB0D31"/>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18" w15:restartNumberingAfterBreak="0">
    <w:nsid w:val="67A3153C"/>
    <w:multiLevelType w:val="multilevel"/>
    <w:tmpl w:val="AE14A84A"/>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698C7936"/>
    <w:multiLevelType w:val="hybridMultilevel"/>
    <w:tmpl w:val="BC48A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D2979"/>
    <w:multiLevelType w:val="hybridMultilevel"/>
    <w:tmpl w:val="8CC03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E66FFC"/>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1E52A25"/>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23" w15:restartNumberingAfterBreak="0">
    <w:nsid w:val="7BF10EB3"/>
    <w:multiLevelType w:val="multilevel"/>
    <w:tmpl w:val="279CEB7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F2315C"/>
    <w:multiLevelType w:val="singleLevel"/>
    <w:tmpl w:val="8EB8AEB2"/>
    <w:lvl w:ilvl="0">
      <w:start w:val="1"/>
      <w:numFmt w:val="bullet"/>
      <w:lvlText w:val=""/>
      <w:lvlJc w:val="left"/>
      <w:pPr>
        <w:tabs>
          <w:tab w:val="num" w:pos="360"/>
        </w:tabs>
        <w:ind w:left="357" w:hanging="357"/>
      </w:pPr>
      <w:rPr>
        <w:rFonts w:ascii="Symbol" w:hAnsi="Symbol" w:hint="default"/>
        <w:sz w:val="22"/>
      </w:rPr>
    </w:lvl>
  </w:abstractNum>
  <w:abstractNum w:abstractNumId="25" w15:restartNumberingAfterBreak="0">
    <w:nsid w:val="7F966554"/>
    <w:multiLevelType w:val="hybridMultilevel"/>
    <w:tmpl w:val="1FBCD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22"/>
  </w:num>
  <w:num w:numId="4">
    <w:abstractNumId w:val="3"/>
  </w:num>
  <w:num w:numId="5">
    <w:abstractNumId w:val="8"/>
  </w:num>
  <w:num w:numId="6">
    <w:abstractNumId w:val="17"/>
  </w:num>
  <w:num w:numId="7">
    <w:abstractNumId w:val="6"/>
  </w:num>
  <w:num w:numId="8">
    <w:abstractNumId w:val="24"/>
  </w:num>
  <w:num w:numId="9">
    <w:abstractNumId w:val="16"/>
  </w:num>
  <w:num w:numId="10">
    <w:abstractNumId w:val="4"/>
  </w:num>
  <w:num w:numId="11">
    <w:abstractNumId w:val="15"/>
  </w:num>
  <w:num w:numId="12">
    <w:abstractNumId w:val="25"/>
  </w:num>
  <w:num w:numId="13">
    <w:abstractNumId w:val="11"/>
  </w:num>
  <w:num w:numId="14">
    <w:abstractNumId w:val="2"/>
  </w:num>
  <w:num w:numId="15">
    <w:abstractNumId w:val="14"/>
  </w:num>
  <w:num w:numId="16">
    <w:abstractNumId w:val="0"/>
  </w:num>
  <w:num w:numId="17">
    <w:abstractNumId w:val="9"/>
  </w:num>
  <w:num w:numId="18">
    <w:abstractNumId w:val="12"/>
  </w:num>
  <w:num w:numId="19">
    <w:abstractNumId w:val="20"/>
  </w:num>
  <w:num w:numId="20">
    <w:abstractNumId w:val="23"/>
  </w:num>
  <w:num w:numId="21">
    <w:abstractNumId w:val="7"/>
  </w:num>
  <w:num w:numId="22">
    <w:abstractNumId w:val="5"/>
  </w:num>
  <w:num w:numId="23">
    <w:abstractNumId w:val="13"/>
  </w:num>
  <w:num w:numId="24">
    <w:abstractNumId w:val="19"/>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D16"/>
    <w:rsid w:val="000243F1"/>
    <w:rsid w:val="00052510"/>
    <w:rsid w:val="000539EF"/>
    <w:rsid w:val="0011253B"/>
    <w:rsid w:val="001B18B5"/>
    <w:rsid w:val="001B592D"/>
    <w:rsid w:val="00234D0B"/>
    <w:rsid w:val="00266A46"/>
    <w:rsid w:val="002B64F4"/>
    <w:rsid w:val="003B6A81"/>
    <w:rsid w:val="003D261A"/>
    <w:rsid w:val="00444B49"/>
    <w:rsid w:val="00446D16"/>
    <w:rsid w:val="00452CD7"/>
    <w:rsid w:val="00485D47"/>
    <w:rsid w:val="004A7D32"/>
    <w:rsid w:val="004B1D49"/>
    <w:rsid w:val="004C2EFB"/>
    <w:rsid w:val="004F2722"/>
    <w:rsid w:val="005C45BA"/>
    <w:rsid w:val="00661E3A"/>
    <w:rsid w:val="00695422"/>
    <w:rsid w:val="006A65EC"/>
    <w:rsid w:val="006C5B7E"/>
    <w:rsid w:val="00715038"/>
    <w:rsid w:val="00771D20"/>
    <w:rsid w:val="008C7885"/>
    <w:rsid w:val="008D69DB"/>
    <w:rsid w:val="0095763B"/>
    <w:rsid w:val="00A60FDB"/>
    <w:rsid w:val="00B44116"/>
    <w:rsid w:val="00BA0B75"/>
    <w:rsid w:val="00C328DD"/>
    <w:rsid w:val="00C86360"/>
    <w:rsid w:val="00CA1E56"/>
    <w:rsid w:val="00CC118F"/>
    <w:rsid w:val="00D046B9"/>
    <w:rsid w:val="00D07BC3"/>
    <w:rsid w:val="00D104B7"/>
    <w:rsid w:val="00D943F7"/>
    <w:rsid w:val="00EB4C91"/>
    <w:rsid w:val="00ED709D"/>
    <w:rsid w:val="00F97BBC"/>
    <w:rsid w:val="00FC72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14:docId w14:val="3CBF8E00"/>
  <w15:docId w15:val="{7997AE59-ACB0-402E-834C-59BB3C296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lang w:val="en-AU"/>
    </w:rPr>
  </w:style>
  <w:style w:type="paragraph" w:styleId="Heading1">
    <w:name w:val="heading 1"/>
    <w:basedOn w:val="Normal"/>
    <w:next w:val="Normal"/>
    <w:qFormat/>
    <w:pPr>
      <w:keepNext/>
      <w:spacing w:before="240" w:after="60"/>
      <w:outlineLvl w:val="0"/>
    </w:pPr>
    <w:rPr>
      <w:b/>
      <w:kern w:val="32"/>
      <w:sz w:val="28"/>
      <w:lang w:val="en-GB"/>
    </w:rPr>
  </w:style>
  <w:style w:type="paragraph" w:styleId="Heading4">
    <w:name w:val="heading 4"/>
    <w:basedOn w:val="Normal"/>
    <w:next w:val="Normal"/>
    <w:qFormat/>
    <w:pPr>
      <w:keepNext/>
      <w:outlineLvl w:val="3"/>
    </w:pPr>
    <w:rPr>
      <w:b/>
      <w:color w:val="00800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i/>
      <w:color w:val="008000"/>
      <w:lang w:val="en-GB"/>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before="120" w:after="20"/>
      <w:jc w:val="both"/>
    </w:pPr>
  </w:style>
  <w:style w:type="paragraph" w:styleId="ListParagraph">
    <w:name w:val="List Paragraph"/>
    <w:basedOn w:val="Normal"/>
    <w:uiPriority w:val="34"/>
    <w:qFormat/>
    <w:rsid w:val="00B44116"/>
    <w:pPr>
      <w:spacing w:after="200" w:line="276" w:lineRule="auto"/>
      <w:ind w:left="720"/>
      <w:contextualSpacing/>
    </w:pPr>
    <w:rPr>
      <w:rFonts w:ascii="Segoe UI" w:eastAsia="Calibri" w:hAnsi="Segoe UI" w:cs="Arial"/>
      <w:szCs w:val="22"/>
      <w:lang w:val="en-GB" w:eastAsia="en-US"/>
    </w:rPr>
  </w:style>
  <w:style w:type="paragraph" w:styleId="BalloonText">
    <w:name w:val="Balloon Text"/>
    <w:basedOn w:val="Normal"/>
    <w:link w:val="BalloonTextChar"/>
    <w:uiPriority w:val="99"/>
    <w:semiHidden/>
    <w:unhideWhenUsed/>
    <w:rsid w:val="000539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39EF"/>
    <w:rPr>
      <w:rFonts w:ascii="Lucida Grande" w:hAnsi="Lucida Grande" w:cs="Lucida Grande"/>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Job Title:</vt:lpstr>
    </vt:vector>
  </TitlesOfParts>
  <Company>Reach</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dc:title>
  <dc:subject/>
  <dc:creator>Sarah King</dc:creator>
  <cp:keywords/>
  <cp:lastModifiedBy>Lewis Smith</cp:lastModifiedBy>
  <cp:revision>4</cp:revision>
  <dcterms:created xsi:type="dcterms:W3CDTF">2017-02-15T10:59:00Z</dcterms:created>
  <dcterms:modified xsi:type="dcterms:W3CDTF">2017-08-10T11:11:00Z</dcterms:modified>
</cp:coreProperties>
</file>